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C1C4" w14:textId="762E31FA" w:rsidR="003B0239" w:rsidRDefault="00DD24E3" w:rsidP="00DD24E3">
      <w:pPr>
        <w:pStyle w:val="1"/>
        <w:spacing w:before="73"/>
        <w:jc w:val="left"/>
        <w:rPr>
          <w:lang w:val="en-US"/>
        </w:rPr>
      </w:pPr>
      <w:r>
        <w:rPr>
          <w:lang w:val="en-US"/>
        </w:rPr>
        <w:t xml:space="preserve">                                                       </w:t>
      </w:r>
      <w:r w:rsidR="003B0239" w:rsidRPr="003B0239">
        <w:rPr>
          <w:lang w:val="en-US"/>
        </w:rPr>
        <w:t xml:space="preserve">Chairperson </w:t>
      </w:r>
    </w:p>
    <w:p w14:paraId="79C9C924" w14:textId="35FB5351" w:rsidR="003B0239" w:rsidRPr="003B0239" w:rsidRDefault="00DD24E3" w:rsidP="00DD24E3">
      <w:pPr>
        <w:pStyle w:val="1"/>
        <w:spacing w:before="73"/>
        <w:jc w:val="left"/>
        <w:rPr>
          <w:lang w:val="en-US"/>
        </w:rPr>
      </w:pPr>
      <w:r>
        <w:rPr>
          <w:lang w:val="en-US"/>
        </w:rPr>
        <w:t xml:space="preserve">                                                        </w:t>
      </w:r>
      <w:r w:rsidR="003B0239">
        <w:rPr>
          <w:lang w:val="en-US"/>
        </w:rPr>
        <w:t>of the Board-Rector of</w:t>
      </w:r>
      <w:r w:rsidR="003B0239" w:rsidRPr="003B0239">
        <w:rPr>
          <w:lang w:val="en-US"/>
        </w:rPr>
        <w:t xml:space="preserve"> </w:t>
      </w:r>
    </w:p>
    <w:p w14:paraId="27AC3C59" w14:textId="2FD374B5" w:rsidR="00DD24E3" w:rsidRDefault="00DD24E3" w:rsidP="00DD24E3">
      <w:pPr>
        <w:pStyle w:val="1"/>
        <w:spacing w:before="73"/>
        <w:jc w:val="left"/>
        <w:rPr>
          <w:lang w:val="en-US"/>
        </w:rPr>
      </w:pPr>
      <w:r>
        <w:rPr>
          <w:lang w:val="en-US"/>
        </w:rPr>
        <w:t xml:space="preserve">                                                        </w:t>
      </w:r>
      <w:bookmarkStart w:id="0" w:name="_Hlk162604307"/>
      <w:r w:rsidR="003B0239" w:rsidRPr="003B0239">
        <w:t>А</w:t>
      </w:r>
      <w:proofErr w:type="spellStart"/>
      <w:r>
        <w:rPr>
          <w:lang w:val="en-US"/>
        </w:rPr>
        <w:t>khmet</w:t>
      </w:r>
      <w:proofErr w:type="spellEnd"/>
      <w:r w:rsidR="003B0239" w:rsidRPr="003B0239">
        <w:rPr>
          <w:lang w:val="en-US"/>
        </w:rPr>
        <w:t xml:space="preserve"> </w:t>
      </w:r>
      <w:proofErr w:type="spellStart"/>
      <w:r w:rsidR="003B0239">
        <w:rPr>
          <w:lang w:val="en-US"/>
        </w:rPr>
        <w:t>Baitursyn</w:t>
      </w:r>
      <w:r>
        <w:rPr>
          <w:lang w:val="en-US"/>
        </w:rPr>
        <w:t>ul</w:t>
      </w:r>
      <w:r w:rsidR="003B0239">
        <w:rPr>
          <w:lang w:val="en-US"/>
        </w:rPr>
        <w:t>v</w:t>
      </w:r>
      <w:bookmarkEnd w:id="0"/>
      <w:proofErr w:type="spellEnd"/>
    </w:p>
    <w:p w14:paraId="2C18DA67" w14:textId="5A2179BE" w:rsidR="003B0239" w:rsidRPr="003B0239" w:rsidRDefault="00DD24E3" w:rsidP="00DD24E3">
      <w:pPr>
        <w:pStyle w:val="1"/>
        <w:spacing w:before="73"/>
        <w:jc w:val="left"/>
        <w:rPr>
          <w:lang w:val="en-US"/>
        </w:rPr>
      </w:pPr>
      <w:r>
        <w:rPr>
          <w:lang w:val="en-US"/>
        </w:rPr>
        <w:t xml:space="preserve">                                                        </w:t>
      </w:r>
      <w:r w:rsidR="003B0239">
        <w:rPr>
          <w:lang w:val="en-US"/>
        </w:rPr>
        <w:t>Kostanay</w:t>
      </w:r>
      <w:r>
        <w:rPr>
          <w:lang w:val="en-US"/>
        </w:rPr>
        <w:t xml:space="preserve"> </w:t>
      </w:r>
      <w:r w:rsidR="003B0239" w:rsidRPr="003B0239">
        <w:rPr>
          <w:lang w:val="en-US"/>
        </w:rPr>
        <w:t>Regional University</w:t>
      </w:r>
    </w:p>
    <w:p w14:paraId="60D13454" w14:textId="77777777" w:rsidR="00BC2FD0" w:rsidRPr="003B0239" w:rsidRDefault="00BC2FD0">
      <w:pPr>
        <w:pStyle w:val="a3"/>
        <w:ind w:left="0" w:firstLine="0"/>
        <w:jc w:val="left"/>
        <w:rPr>
          <w:b/>
          <w:sz w:val="26"/>
          <w:lang w:val="en-US"/>
        </w:rPr>
      </w:pPr>
    </w:p>
    <w:p w14:paraId="54D16A62" w14:textId="77777777" w:rsidR="00BC2FD0" w:rsidRPr="003B0239" w:rsidRDefault="00BC2FD0">
      <w:pPr>
        <w:pStyle w:val="a3"/>
        <w:spacing w:before="1"/>
        <w:ind w:left="0" w:firstLine="0"/>
        <w:jc w:val="left"/>
        <w:rPr>
          <w:b/>
          <w:sz w:val="22"/>
          <w:lang w:val="en-US"/>
        </w:rPr>
      </w:pPr>
    </w:p>
    <w:p w14:paraId="5539932D" w14:textId="7B177FFB" w:rsidR="00BC2FD0" w:rsidRPr="0048775F" w:rsidRDefault="003B0239" w:rsidP="003B0239">
      <w:pPr>
        <w:pStyle w:val="a3"/>
        <w:ind w:left="0" w:firstLine="0"/>
        <w:jc w:val="center"/>
        <w:rPr>
          <w:b/>
          <w:lang w:val="en-US"/>
        </w:rPr>
      </w:pPr>
      <w:r w:rsidRPr="0048775F">
        <w:rPr>
          <w:b/>
          <w:szCs w:val="22"/>
          <w:lang w:val="en-US"/>
        </w:rPr>
        <w:t>COVER LETTER</w:t>
      </w:r>
    </w:p>
    <w:p w14:paraId="3330CAC0" w14:textId="77777777" w:rsidR="00372ECF" w:rsidRDefault="00372ECF" w:rsidP="00372ECF">
      <w:pPr>
        <w:ind w:right="106"/>
        <w:jc w:val="both"/>
        <w:rPr>
          <w:sz w:val="24"/>
          <w:lang w:val="en-US"/>
        </w:rPr>
      </w:pPr>
    </w:p>
    <w:p w14:paraId="5A01A733" w14:textId="204A4E1D" w:rsidR="00372ECF" w:rsidRPr="00E8591C" w:rsidRDefault="003B0239" w:rsidP="00E8591C">
      <w:pPr>
        <w:ind w:right="108" w:firstLine="709"/>
        <w:jc w:val="both"/>
        <w:rPr>
          <w:sz w:val="24"/>
          <w:lang w:val="en-US"/>
        </w:rPr>
      </w:pPr>
      <w:r>
        <w:rPr>
          <w:sz w:val="24"/>
          <w:lang w:val="en-US"/>
        </w:rPr>
        <w:t>By this letter</w:t>
      </w:r>
      <w:r w:rsidR="00E8591C" w:rsidRPr="00E8591C">
        <w:rPr>
          <w:sz w:val="24"/>
          <w:lang w:val="en-US"/>
        </w:rPr>
        <w:t>,</w:t>
      </w:r>
      <w:r w:rsidRPr="003B0239">
        <w:rPr>
          <w:sz w:val="24"/>
          <w:lang w:val="en-US"/>
        </w:rPr>
        <w:t xml:space="preserve"> the authors guarantee that the placement of a scientific article "TITLE OF THE ARTICLE" (Work) of the authors FULL NAME of the AUTHOR(S) in the journal "3i: intelligence, idea, innovation" does not violate anyone's copyright. The authors grant the publisher of the journal, </w:t>
      </w:r>
      <w:proofErr w:type="spellStart"/>
      <w:r w:rsidR="00DD24E3" w:rsidRPr="00DD24E3">
        <w:rPr>
          <w:sz w:val="24"/>
          <w:lang w:val="en-US"/>
        </w:rPr>
        <w:t>Аkhmet</w:t>
      </w:r>
      <w:proofErr w:type="spellEnd"/>
      <w:r w:rsidR="00DD24E3" w:rsidRPr="00DD24E3">
        <w:rPr>
          <w:sz w:val="24"/>
          <w:lang w:val="en-US"/>
        </w:rPr>
        <w:t xml:space="preserve"> </w:t>
      </w:r>
      <w:proofErr w:type="spellStart"/>
      <w:r w:rsidR="00DD24E3" w:rsidRPr="00DD24E3">
        <w:rPr>
          <w:sz w:val="24"/>
          <w:lang w:val="en-US"/>
        </w:rPr>
        <w:t>Baitursynulv</w:t>
      </w:r>
      <w:proofErr w:type="spellEnd"/>
      <w:r w:rsidR="00DD24E3" w:rsidRPr="00DD24E3">
        <w:rPr>
          <w:sz w:val="24"/>
          <w:lang w:val="en-US"/>
        </w:rPr>
        <w:t xml:space="preserve"> </w:t>
      </w:r>
      <w:r w:rsidRPr="003B0239">
        <w:rPr>
          <w:sz w:val="24"/>
          <w:lang w:val="en-US"/>
        </w:rPr>
        <w:t>Kostanay</w:t>
      </w:r>
      <w:r w:rsidR="00372ECF">
        <w:rPr>
          <w:sz w:val="24"/>
          <w:lang w:val="en-US"/>
        </w:rPr>
        <w:t xml:space="preserve"> Regional University</w:t>
      </w:r>
      <w:r w:rsidRPr="003B0239">
        <w:rPr>
          <w:sz w:val="24"/>
          <w:lang w:val="en-US"/>
        </w:rPr>
        <w:t xml:space="preserve"> exclusive rights for an unlimited period:</w:t>
      </w:r>
    </w:p>
    <w:p w14:paraId="6656F8E0" w14:textId="5C2F29D7" w:rsidR="00372ECF" w:rsidRDefault="00372ECF" w:rsidP="00E8591C">
      <w:pPr>
        <w:tabs>
          <w:tab w:val="left" w:pos="1098"/>
        </w:tabs>
        <w:ind w:right="105" w:firstLine="709"/>
        <w:jc w:val="both"/>
        <w:rPr>
          <w:sz w:val="24"/>
          <w:lang w:val="en-US"/>
        </w:rPr>
      </w:pPr>
      <w:r w:rsidRPr="00372ECF">
        <w:rPr>
          <w:sz w:val="24"/>
          <w:lang w:val="en-US"/>
        </w:rPr>
        <w:t>- the right to</w:t>
      </w:r>
      <w:r>
        <w:rPr>
          <w:sz w:val="24"/>
          <w:lang w:val="en-US"/>
        </w:rPr>
        <w:t xml:space="preserve"> reproduce the Work (</w:t>
      </w:r>
      <w:r w:rsidRPr="00372ECF">
        <w:rPr>
          <w:sz w:val="24"/>
          <w:lang w:val="en-US"/>
        </w:rPr>
        <w:t>publication, duplication, replication or other reproduction of the Work) without limiting the number of copies, the right to distribute the Work in any way. In this case, each copy of the work must contain the name of the author(s) of the Work;</w:t>
      </w:r>
    </w:p>
    <w:p w14:paraId="1A7BDFB5" w14:textId="77777777" w:rsidR="00372ECF" w:rsidRPr="00372ECF" w:rsidRDefault="00372ECF" w:rsidP="00E8591C">
      <w:pPr>
        <w:tabs>
          <w:tab w:val="left" w:pos="1007"/>
        </w:tabs>
        <w:ind w:right="108" w:firstLine="709"/>
        <w:rPr>
          <w:sz w:val="24"/>
          <w:lang w:val="en-US"/>
        </w:rPr>
      </w:pPr>
      <w:r w:rsidRPr="00372ECF">
        <w:rPr>
          <w:sz w:val="24"/>
          <w:lang w:val="en-US"/>
        </w:rPr>
        <w:t>- the right to be included in a composite work;</w:t>
      </w:r>
    </w:p>
    <w:p w14:paraId="1D41E4D8" w14:textId="77777777" w:rsidR="00372ECF" w:rsidRPr="00372ECF" w:rsidRDefault="00372ECF" w:rsidP="00E8591C">
      <w:pPr>
        <w:tabs>
          <w:tab w:val="left" w:pos="1007"/>
        </w:tabs>
        <w:ind w:right="108" w:firstLine="709"/>
        <w:rPr>
          <w:sz w:val="24"/>
          <w:lang w:val="en-US"/>
        </w:rPr>
      </w:pPr>
      <w:r w:rsidRPr="00372ECF">
        <w:rPr>
          <w:sz w:val="24"/>
          <w:lang w:val="en-US"/>
        </w:rPr>
        <w:t>- the right to communicate to the public;</w:t>
      </w:r>
    </w:p>
    <w:p w14:paraId="4B48692B" w14:textId="77777777" w:rsidR="00E8591C" w:rsidRDefault="00372ECF" w:rsidP="00E8591C">
      <w:pPr>
        <w:tabs>
          <w:tab w:val="left" w:pos="1007"/>
        </w:tabs>
        <w:ind w:right="108" w:firstLine="709"/>
        <w:rPr>
          <w:sz w:val="24"/>
          <w:lang w:val="en-US"/>
        </w:rPr>
      </w:pPr>
      <w:r w:rsidRPr="00372ECF">
        <w:rPr>
          <w:sz w:val="24"/>
          <w:lang w:val="en-US"/>
        </w:rPr>
        <w:t>- the right to use metadata (title, name of the autho</w:t>
      </w:r>
      <w:r>
        <w:rPr>
          <w:sz w:val="24"/>
          <w:lang w:val="en-US"/>
        </w:rPr>
        <w:t>r (copyright holder), abstract</w:t>
      </w:r>
      <w:r w:rsidRPr="00372ECF">
        <w:rPr>
          <w:sz w:val="24"/>
          <w:lang w:val="en-US"/>
        </w:rPr>
        <w:t>s, bibliographic materials, full text of the Work, etc.) of the Work by distributing and making available to the public, processing and systematization, as well as inclusion in various databases and information systems, including full-text versions of the published Work.</w:t>
      </w:r>
    </w:p>
    <w:p w14:paraId="27CE34FB" w14:textId="31C4CDEA" w:rsidR="000A7699" w:rsidRPr="00E8591C" w:rsidRDefault="000A7699" w:rsidP="00E8591C">
      <w:pPr>
        <w:tabs>
          <w:tab w:val="left" w:pos="1007"/>
        </w:tabs>
        <w:ind w:right="108" w:firstLine="709"/>
        <w:rPr>
          <w:sz w:val="24"/>
          <w:lang w:val="en-US"/>
        </w:rPr>
      </w:pPr>
      <w:r w:rsidRPr="000A7699">
        <w:rPr>
          <w:lang w:val="en-US"/>
        </w:rPr>
        <w:t>The territory in which the use of rights to Works is allowed is not limited.</w:t>
      </w:r>
    </w:p>
    <w:p w14:paraId="6A3894EC" w14:textId="57C2C495" w:rsidR="00BC2FD0" w:rsidRPr="00E8591C" w:rsidRDefault="000A7699" w:rsidP="00E8591C">
      <w:pPr>
        <w:pStyle w:val="a3"/>
        <w:ind w:left="0" w:right="102" w:firstLine="709"/>
        <w:rPr>
          <w:lang w:val="en-US"/>
        </w:rPr>
      </w:pPr>
      <w:r w:rsidRPr="000A7699">
        <w:rPr>
          <w:lang w:val="en-US"/>
        </w:rPr>
        <w:t>The author(s) also grant the publisher of the journal the right to store and process their personal data for an unlimited period of time (last name, first name, patronymic, information about education, information about the place of work and position held).</w:t>
      </w:r>
      <w:r>
        <w:rPr>
          <w:lang w:val="en-US"/>
        </w:rPr>
        <w:t xml:space="preserve"> </w:t>
      </w:r>
      <w:r w:rsidRPr="000A7699">
        <w:rPr>
          <w:lang w:val="en-US"/>
        </w:rPr>
        <w:t>Personal data is provided for their storage and processing in various databases and information systems, including them in analytical and statistical reports, creating reasonable relationships of objects of works of science, literature and art with personal data, etc.</w:t>
      </w:r>
    </w:p>
    <w:p w14:paraId="41823AE3" w14:textId="1BF60453" w:rsidR="000A7699" w:rsidRDefault="000A7699" w:rsidP="00E8591C">
      <w:pPr>
        <w:pStyle w:val="a3"/>
        <w:ind w:right="105" w:firstLine="709"/>
        <w:rPr>
          <w:lang w:val="en-US"/>
        </w:rPr>
      </w:pPr>
      <w:r w:rsidRPr="000A7699">
        <w:rPr>
          <w:lang w:val="en-US"/>
        </w:rPr>
        <w:t>The author(s) are fully responsible for the unlawful use of intellectual property objects, objects of copyright in a scientific article in accordance with the current legislation of the Republic of Kazakhstan.</w:t>
      </w:r>
    </w:p>
    <w:p w14:paraId="50F3B9A6" w14:textId="5B2277A4" w:rsidR="000A7699" w:rsidRPr="000A7699" w:rsidRDefault="00E8591C" w:rsidP="00E8591C">
      <w:pPr>
        <w:pStyle w:val="a3"/>
        <w:ind w:right="109" w:firstLine="709"/>
        <w:rPr>
          <w:lang w:val="en-US"/>
        </w:rPr>
      </w:pPr>
      <w:r>
        <w:rPr>
          <w:lang w:val="en-US"/>
        </w:rPr>
        <w:t>By this letter,</w:t>
      </w:r>
      <w:r w:rsidR="000A7699" w:rsidRPr="000A7699">
        <w:rPr>
          <w:lang w:val="en-US"/>
        </w:rPr>
        <w:t xml:space="preserve"> the author (s) gives his consent to the review of the Work on the subject of plagiarism by the publisher of the journal.</w:t>
      </w:r>
    </w:p>
    <w:p w14:paraId="79F32580" w14:textId="3125E494" w:rsidR="000A7699" w:rsidRPr="000A7699" w:rsidRDefault="000A7699" w:rsidP="00E8591C">
      <w:pPr>
        <w:pStyle w:val="a3"/>
        <w:ind w:right="109" w:firstLine="709"/>
        <w:rPr>
          <w:lang w:val="en-US"/>
        </w:rPr>
      </w:pPr>
      <w:r w:rsidRPr="000A7699">
        <w:rPr>
          <w:lang w:val="en-US"/>
        </w:rPr>
        <w:t xml:space="preserve"> The author(s) confirmed that the submitted origin has not been previously published, submitted or submitted for publication in other scientific publications.</w:t>
      </w:r>
    </w:p>
    <w:p w14:paraId="5E0B7A80" w14:textId="77777777" w:rsidR="00BC2FD0" w:rsidRPr="000A7699" w:rsidRDefault="00BC2FD0" w:rsidP="00E8591C">
      <w:pPr>
        <w:pStyle w:val="a3"/>
        <w:ind w:left="0" w:firstLine="709"/>
        <w:jc w:val="left"/>
        <w:rPr>
          <w:sz w:val="16"/>
          <w:lang w:val="en-US"/>
        </w:rPr>
      </w:pPr>
    </w:p>
    <w:p w14:paraId="796776E2" w14:textId="1CFCDC6A" w:rsidR="00BC2FD0" w:rsidRPr="0048775F" w:rsidRDefault="00BE1AD6" w:rsidP="00E8591C">
      <w:pPr>
        <w:ind w:firstLine="709"/>
        <w:rPr>
          <w:lang w:val="en-US"/>
        </w:rPr>
      </w:pPr>
      <w:r w:rsidRPr="000A7699">
        <w:rPr>
          <w:spacing w:val="-60"/>
          <w:shd w:val="clear" w:color="auto" w:fill="FFFF00"/>
          <w:lang w:val="en-US"/>
        </w:rPr>
        <w:t xml:space="preserve"> </w:t>
      </w:r>
      <w:r w:rsidR="00E8591C">
        <w:rPr>
          <w:spacing w:val="-60"/>
          <w:shd w:val="clear" w:color="auto" w:fill="FFFF00"/>
          <w:lang w:val="en-US"/>
        </w:rPr>
        <w:t xml:space="preserve">                 </w:t>
      </w:r>
    </w:p>
    <w:p w14:paraId="7536A2BB" w14:textId="522F8301" w:rsidR="000A7699" w:rsidRPr="000A7699" w:rsidRDefault="000A7699" w:rsidP="00E8591C">
      <w:pPr>
        <w:ind w:firstLine="709"/>
        <w:rPr>
          <w:lang w:val="en-US"/>
        </w:rPr>
      </w:pPr>
      <w:r>
        <w:rPr>
          <w:lang w:val="en-US"/>
        </w:rPr>
        <w:t>E</w:t>
      </w:r>
      <w:r w:rsidR="0048775F">
        <w:rPr>
          <w:lang w:val="en-US"/>
        </w:rPr>
        <w:t>xec.</w:t>
      </w:r>
      <w:r w:rsidRPr="000A7699">
        <w:rPr>
          <w:lang w:val="en-US"/>
        </w:rPr>
        <w:t>: Full name of the author(s)</w:t>
      </w:r>
    </w:p>
    <w:p w14:paraId="1148BC02" w14:textId="77777777" w:rsidR="00BC2FD0" w:rsidRPr="000A7699" w:rsidRDefault="00BC2FD0" w:rsidP="00E8591C">
      <w:pPr>
        <w:ind w:firstLine="709"/>
        <w:rPr>
          <w:lang w:val="en-US"/>
        </w:rPr>
      </w:pPr>
    </w:p>
    <w:p w14:paraId="4889800F" w14:textId="0A4F973B" w:rsidR="000A7699" w:rsidRPr="000A7699" w:rsidRDefault="00421263" w:rsidP="00E8591C">
      <w:pPr>
        <w:ind w:firstLine="709"/>
        <w:rPr>
          <w:lang w:val="en-US"/>
        </w:rPr>
      </w:pPr>
      <w:r w:rsidRPr="000A7699">
        <w:rPr>
          <w:lang w:val="en-US"/>
        </w:rPr>
        <w:t xml:space="preserve">            </w:t>
      </w:r>
      <w:r w:rsidR="00BE1AD6" w:rsidRPr="00E8591C">
        <w:rPr>
          <w:lang w:val="en-US"/>
        </w:rPr>
        <w:t>*</w:t>
      </w:r>
      <w:r w:rsidR="000A7699" w:rsidRPr="000A7699">
        <w:rPr>
          <w:lang w:val="en-US"/>
        </w:rPr>
        <w:t>The cover letter must be written on the official letterhead of the organization and signed by the head of the organization (for universities - by the supervising vice-rector for</w:t>
      </w:r>
    </w:p>
    <w:p w14:paraId="3D150234" w14:textId="512C2E71" w:rsidR="00BC2FD0" w:rsidRPr="00E8591C" w:rsidRDefault="000A7699" w:rsidP="00E8591C">
      <w:pPr>
        <w:ind w:firstLine="709"/>
        <w:rPr>
          <w:lang w:val="en-US"/>
        </w:rPr>
      </w:pPr>
      <w:r w:rsidRPr="000A7699">
        <w:rPr>
          <w:lang w:val="en-US"/>
        </w:rPr>
        <w:t xml:space="preserve"> </w:t>
      </w:r>
      <w:r w:rsidR="008C2BB7" w:rsidRPr="00E8591C">
        <w:rPr>
          <w:lang w:val="en-US"/>
        </w:rPr>
        <w:t>Research</w:t>
      </w:r>
      <w:r w:rsidRPr="00E8591C">
        <w:rPr>
          <w:lang w:val="en-US"/>
        </w:rPr>
        <w:t xml:space="preserve"> work).</w:t>
      </w:r>
    </w:p>
    <w:p w14:paraId="78075CF5" w14:textId="595BD6F0" w:rsidR="00BC2FD0" w:rsidRPr="009D514A" w:rsidRDefault="00BE1AD6" w:rsidP="00E8591C">
      <w:pPr>
        <w:ind w:firstLine="709"/>
        <w:rPr>
          <w:lang w:val="en-US"/>
        </w:rPr>
      </w:pPr>
      <w:r w:rsidRPr="00E8591C">
        <w:rPr>
          <w:lang w:val="en-US"/>
        </w:rPr>
        <w:t xml:space="preserve"> </w:t>
      </w:r>
      <w:r w:rsidR="00421263" w:rsidRPr="00E8591C">
        <w:rPr>
          <w:lang w:val="en-US"/>
        </w:rPr>
        <w:t xml:space="preserve">           </w:t>
      </w:r>
      <w:r w:rsidRPr="00E8591C">
        <w:rPr>
          <w:lang w:val="en-US"/>
        </w:rPr>
        <w:t xml:space="preserve">** </w:t>
      </w:r>
      <w:r w:rsidR="009D514A" w:rsidRPr="009D514A">
        <w:rPr>
          <w:lang w:val="en-US"/>
        </w:rPr>
        <w:t xml:space="preserve">Cover letter of authors who are employees of </w:t>
      </w:r>
      <w:proofErr w:type="spellStart"/>
      <w:r w:rsidR="00DD24E3" w:rsidRPr="00DD24E3">
        <w:rPr>
          <w:lang w:val="en-US"/>
        </w:rPr>
        <w:t>Аkhmet</w:t>
      </w:r>
      <w:proofErr w:type="spellEnd"/>
      <w:r w:rsidR="00DD24E3" w:rsidRPr="00DD24E3">
        <w:rPr>
          <w:lang w:val="en-US"/>
        </w:rPr>
        <w:t xml:space="preserve"> </w:t>
      </w:r>
      <w:proofErr w:type="spellStart"/>
      <w:r w:rsidR="00DD24E3" w:rsidRPr="00DD24E3">
        <w:rPr>
          <w:lang w:val="en-US"/>
        </w:rPr>
        <w:t>Baitursynulv</w:t>
      </w:r>
      <w:proofErr w:type="spellEnd"/>
      <w:r w:rsidR="00DD24E3" w:rsidRPr="00DD24E3">
        <w:rPr>
          <w:lang w:val="en-US"/>
        </w:rPr>
        <w:t xml:space="preserve"> </w:t>
      </w:r>
      <w:r w:rsidR="009D514A">
        <w:rPr>
          <w:lang w:val="en-US"/>
        </w:rPr>
        <w:t>KRU</w:t>
      </w:r>
      <w:r w:rsidR="009D514A" w:rsidRPr="009D514A">
        <w:rPr>
          <w:lang w:val="en-US"/>
        </w:rPr>
        <w:t>, certified by the director of the institute.</w:t>
      </w:r>
    </w:p>
    <w:sectPr w:rsidR="00BC2FD0" w:rsidRPr="009D514A">
      <w:type w:val="continuous"/>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424CC"/>
    <w:multiLevelType w:val="hybridMultilevel"/>
    <w:tmpl w:val="A44CA07A"/>
    <w:lvl w:ilvl="0" w:tplc="DBFAB730">
      <w:numFmt w:val="bullet"/>
      <w:lvlText w:val="-"/>
      <w:lvlJc w:val="left"/>
      <w:pPr>
        <w:ind w:left="102" w:hanging="288"/>
      </w:pPr>
      <w:rPr>
        <w:rFonts w:ascii="Times New Roman" w:eastAsia="Times New Roman" w:hAnsi="Times New Roman" w:cs="Times New Roman" w:hint="default"/>
        <w:spacing w:val="-60"/>
        <w:w w:val="99"/>
        <w:sz w:val="24"/>
        <w:szCs w:val="24"/>
        <w:lang w:val="ru-RU" w:eastAsia="ru-RU" w:bidi="ru-RU"/>
      </w:rPr>
    </w:lvl>
    <w:lvl w:ilvl="1" w:tplc="5D1C85CA">
      <w:numFmt w:val="bullet"/>
      <w:lvlText w:val="•"/>
      <w:lvlJc w:val="left"/>
      <w:pPr>
        <w:ind w:left="1046" w:hanging="288"/>
      </w:pPr>
      <w:rPr>
        <w:rFonts w:hint="default"/>
        <w:lang w:val="ru-RU" w:eastAsia="ru-RU" w:bidi="ru-RU"/>
      </w:rPr>
    </w:lvl>
    <w:lvl w:ilvl="2" w:tplc="1EA64EA8">
      <w:numFmt w:val="bullet"/>
      <w:lvlText w:val="•"/>
      <w:lvlJc w:val="left"/>
      <w:pPr>
        <w:ind w:left="1993" w:hanging="288"/>
      </w:pPr>
      <w:rPr>
        <w:rFonts w:hint="default"/>
        <w:lang w:val="ru-RU" w:eastAsia="ru-RU" w:bidi="ru-RU"/>
      </w:rPr>
    </w:lvl>
    <w:lvl w:ilvl="3" w:tplc="F05A2CFA">
      <w:numFmt w:val="bullet"/>
      <w:lvlText w:val="•"/>
      <w:lvlJc w:val="left"/>
      <w:pPr>
        <w:ind w:left="2939" w:hanging="288"/>
      </w:pPr>
      <w:rPr>
        <w:rFonts w:hint="default"/>
        <w:lang w:val="ru-RU" w:eastAsia="ru-RU" w:bidi="ru-RU"/>
      </w:rPr>
    </w:lvl>
    <w:lvl w:ilvl="4" w:tplc="D7A8C038">
      <w:numFmt w:val="bullet"/>
      <w:lvlText w:val="•"/>
      <w:lvlJc w:val="left"/>
      <w:pPr>
        <w:ind w:left="3886" w:hanging="288"/>
      </w:pPr>
      <w:rPr>
        <w:rFonts w:hint="default"/>
        <w:lang w:val="ru-RU" w:eastAsia="ru-RU" w:bidi="ru-RU"/>
      </w:rPr>
    </w:lvl>
    <w:lvl w:ilvl="5" w:tplc="DE8E9C4A">
      <w:numFmt w:val="bullet"/>
      <w:lvlText w:val="•"/>
      <w:lvlJc w:val="left"/>
      <w:pPr>
        <w:ind w:left="4833" w:hanging="288"/>
      </w:pPr>
      <w:rPr>
        <w:rFonts w:hint="default"/>
        <w:lang w:val="ru-RU" w:eastAsia="ru-RU" w:bidi="ru-RU"/>
      </w:rPr>
    </w:lvl>
    <w:lvl w:ilvl="6" w:tplc="5E2C2F58">
      <w:numFmt w:val="bullet"/>
      <w:lvlText w:val="•"/>
      <w:lvlJc w:val="left"/>
      <w:pPr>
        <w:ind w:left="5779" w:hanging="288"/>
      </w:pPr>
      <w:rPr>
        <w:rFonts w:hint="default"/>
        <w:lang w:val="ru-RU" w:eastAsia="ru-RU" w:bidi="ru-RU"/>
      </w:rPr>
    </w:lvl>
    <w:lvl w:ilvl="7" w:tplc="ADE2305A">
      <w:numFmt w:val="bullet"/>
      <w:lvlText w:val="•"/>
      <w:lvlJc w:val="left"/>
      <w:pPr>
        <w:ind w:left="6726" w:hanging="288"/>
      </w:pPr>
      <w:rPr>
        <w:rFonts w:hint="default"/>
        <w:lang w:val="ru-RU" w:eastAsia="ru-RU" w:bidi="ru-RU"/>
      </w:rPr>
    </w:lvl>
    <w:lvl w:ilvl="8" w:tplc="52AA9EC6">
      <w:numFmt w:val="bullet"/>
      <w:lvlText w:val="•"/>
      <w:lvlJc w:val="left"/>
      <w:pPr>
        <w:ind w:left="7673" w:hanging="288"/>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FD0"/>
    <w:rsid w:val="000A7699"/>
    <w:rsid w:val="00115504"/>
    <w:rsid w:val="00372ECF"/>
    <w:rsid w:val="003B0239"/>
    <w:rsid w:val="00421263"/>
    <w:rsid w:val="0048775F"/>
    <w:rsid w:val="008C2BB7"/>
    <w:rsid w:val="009D514A"/>
    <w:rsid w:val="00BC2FD0"/>
    <w:rsid w:val="00BE1AD6"/>
    <w:rsid w:val="00DD24E3"/>
    <w:rsid w:val="00E8591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BE6B"/>
  <w15:docId w15:val="{A9DDFDE8-1D8A-45A1-B14C-0D668331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2787" w:right="106"/>
      <w:jc w:val="center"/>
      <w:outlineLvl w:val="0"/>
    </w:pPr>
    <w:rPr>
      <w:b/>
      <w:bCs/>
      <w:sz w:val="24"/>
      <w:szCs w:val="24"/>
    </w:rPr>
  </w:style>
  <w:style w:type="paragraph" w:styleId="3">
    <w:name w:val="heading 3"/>
    <w:basedOn w:val="a"/>
    <w:next w:val="a"/>
    <w:link w:val="30"/>
    <w:uiPriority w:val="9"/>
    <w:semiHidden/>
    <w:unhideWhenUsed/>
    <w:qFormat/>
    <w:rsid w:val="003B02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4"/>
      <w:szCs w:val="24"/>
    </w:rPr>
  </w:style>
  <w:style w:type="paragraph" w:styleId="a4">
    <w:name w:val="List Paragraph"/>
    <w:basedOn w:val="a"/>
    <w:uiPriority w:val="1"/>
    <w:qFormat/>
    <w:pPr>
      <w:ind w:left="102" w:hanging="140"/>
      <w:jc w:val="both"/>
    </w:pPr>
  </w:style>
  <w:style w:type="paragraph" w:customStyle="1" w:styleId="TableParagraph">
    <w:name w:val="Table Paragraph"/>
    <w:basedOn w:val="a"/>
    <w:uiPriority w:val="1"/>
    <w:qFormat/>
  </w:style>
  <w:style w:type="character" w:customStyle="1" w:styleId="30">
    <w:name w:val="Заголовок 3 Знак"/>
    <w:basedOn w:val="a0"/>
    <w:link w:val="3"/>
    <w:uiPriority w:val="9"/>
    <w:semiHidden/>
    <w:rsid w:val="003B0239"/>
    <w:rPr>
      <w:rFonts w:asciiTheme="majorHAnsi" w:eastAsiaTheme="majorEastAsia" w:hAnsiTheme="majorHAnsi" w:cstheme="majorBidi"/>
      <w:color w:val="243F60" w:themeColor="accent1" w:themeShade="7F"/>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609708">
      <w:bodyDiv w:val="1"/>
      <w:marLeft w:val="0"/>
      <w:marRight w:val="0"/>
      <w:marTop w:val="0"/>
      <w:marBottom w:val="0"/>
      <w:divBdr>
        <w:top w:val="none" w:sz="0" w:space="0" w:color="auto"/>
        <w:left w:val="none" w:sz="0" w:space="0" w:color="auto"/>
        <w:bottom w:val="none" w:sz="0" w:space="0" w:color="auto"/>
        <w:right w:val="none" w:sz="0" w:space="0" w:color="auto"/>
      </w:divBdr>
    </w:div>
    <w:div w:id="1683044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437</Words>
  <Characters>2496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2021-11-10T11:14:00Z</dcterms:created>
  <dcterms:modified xsi:type="dcterms:W3CDTF">2024-03-29T06:31:00Z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для Microsoft 365</vt:lpwstr>
  </property>
  <property fmtid="{D5CDD505-2E9C-101B-9397-08002B2CF9AE}" pid="4" name="LastSaved">
    <vt:filetime>2021-10-21T00:00:00Z</vt:filetime>
  </property>
</Properties>
</file>